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55"/>
        <w:ind w:left="428"/>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 5</w:t>
      </w:r>
    </w:p>
    <w:p>
      <w:pPr>
        <w:spacing w:before="0" w:line="240" w:lineRule="auto"/>
        <w:rPr>
          <w:rFonts w:hint="eastAsia" w:asciiTheme="minorEastAsia" w:hAnsiTheme="minorEastAsia" w:eastAsiaTheme="minorEastAsia" w:cstheme="minorEastAsia"/>
          <w:sz w:val="20"/>
        </w:rPr>
      </w:pPr>
    </w:p>
    <w:p>
      <w:pPr>
        <w:spacing w:before="0" w:line="240" w:lineRule="auto"/>
        <w:rPr>
          <w:rFonts w:hint="eastAsia" w:asciiTheme="minorEastAsia" w:hAnsiTheme="minorEastAsia" w:eastAsiaTheme="minorEastAsia" w:cstheme="minorEastAsia"/>
          <w:sz w:val="20"/>
        </w:rPr>
      </w:pPr>
    </w:p>
    <w:p>
      <w:pPr>
        <w:spacing w:before="3" w:line="240" w:lineRule="auto"/>
        <w:rPr>
          <w:rFonts w:hint="eastAsia" w:asciiTheme="minorEastAsia" w:hAnsiTheme="minorEastAsia" w:eastAsiaTheme="minorEastAsia" w:cstheme="minorEastAsia"/>
          <w:sz w:val="15"/>
        </w:rPr>
      </w:pPr>
    </w:p>
    <w:p>
      <w:pPr>
        <w:pStyle w:val="2"/>
        <w:spacing w:before="52"/>
        <w:ind w:left="1533" w:right="1534"/>
        <w:rPr>
          <w:rFonts w:hint="eastAsia" w:asciiTheme="minorEastAsia" w:hAnsiTheme="minorEastAsia" w:eastAsiaTheme="minorEastAsia" w:cstheme="minorEastAsia"/>
        </w:rPr>
      </w:pPr>
      <w:bookmarkStart w:id="0" w:name="_GoBack"/>
      <w:r>
        <w:rPr>
          <w:rFonts w:hint="eastAsia" w:asciiTheme="minorEastAsia" w:hAnsiTheme="minorEastAsia" w:eastAsiaTheme="minorEastAsia" w:cstheme="minorEastAsia"/>
        </w:rPr>
        <w:t>XX 企业疫情防控应急处置预案</w:t>
      </w:r>
    </w:p>
    <w:bookmarkEnd w:id="0"/>
    <w:p>
      <w:pPr>
        <w:pStyle w:val="3"/>
        <w:spacing w:before="132"/>
        <w:ind w:left="1533" w:right="1537"/>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（供参考）</w:t>
      </w:r>
    </w:p>
    <w:p>
      <w:pPr>
        <w:spacing w:before="9" w:line="240" w:lineRule="auto"/>
        <w:rPr>
          <w:rFonts w:hint="eastAsia" w:asciiTheme="minorEastAsia" w:hAnsiTheme="minorEastAsia" w:eastAsiaTheme="minorEastAsia" w:cstheme="minorEastAsia"/>
          <w:sz w:val="51"/>
        </w:rPr>
      </w:pPr>
    </w:p>
    <w:p>
      <w:pPr>
        <w:pStyle w:val="3"/>
        <w:spacing w:line="338" w:lineRule="auto"/>
        <w:ind w:left="428" w:right="427" w:firstLine="63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为确保本公司在发生新型冠状病毒疫情时，应急工作高效、有序地进行，最大限度地减少疫情意外事故带来的人员伤亡和财产损失，结合本公司实际，特制定本预案。</w:t>
      </w:r>
    </w:p>
    <w:p>
      <w:pPr>
        <w:pStyle w:val="3"/>
        <w:spacing w:before="4"/>
        <w:ind w:left="1059"/>
        <w:rPr>
          <w:rFonts w:hint="eastAsia" w:asciiTheme="minorEastAsia" w:hAnsiTheme="minorEastAsia" w:eastAsiaTheme="minorEastAsia" w:cstheme="minorEastAsia"/>
        </w:rPr>
      </w:pPr>
      <w:r>
        <w:rPr>
          <w:rFonts w:hint="eastAsia" w:asciiTheme="minorEastAsia" w:hAnsiTheme="minorEastAsia" w:eastAsiaTheme="minorEastAsia" w:cstheme="minorEastAsia"/>
        </w:rPr>
        <w:t>一、应急指挥机构</w:t>
      </w:r>
    </w:p>
    <w:p>
      <w:pPr>
        <w:pStyle w:val="3"/>
        <w:spacing w:before="168" w:line="338" w:lineRule="auto"/>
        <w:ind w:left="428" w:right="425" w:firstLine="63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w w:val="105"/>
        </w:rPr>
        <w:t>成立以企业负责人</w:t>
      </w:r>
      <w:r>
        <w:rPr>
          <w:rFonts w:hint="eastAsia" w:asciiTheme="minorEastAsia" w:hAnsiTheme="minorEastAsia" w:eastAsiaTheme="minorEastAsia" w:cstheme="minorEastAsia"/>
          <w:w w:val="105"/>
        </w:rPr>
        <w:t>XX</w:t>
      </w:r>
      <w:r>
        <w:rPr>
          <w:rFonts w:hint="eastAsia" w:asciiTheme="minorEastAsia" w:hAnsiTheme="minorEastAsia" w:eastAsiaTheme="minorEastAsia" w:cstheme="minorEastAsia"/>
          <w:spacing w:val="-23"/>
          <w:w w:val="105"/>
        </w:rPr>
        <w:t xml:space="preserve"> 为组长，</w:t>
      </w:r>
      <w:r>
        <w:rPr>
          <w:rFonts w:hint="eastAsia" w:asciiTheme="minorEastAsia" w:hAnsiTheme="minorEastAsia" w:eastAsiaTheme="minorEastAsia" w:cstheme="minorEastAsia"/>
          <w:spacing w:val="-15"/>
          <w:w w:val="105"/>
        </w:rPr>
        <w:t>XX</w:t>
      </w:r>
      <w:r>
        <w:rPr>
          <w:rFonts w:hint="eastAsia" w:asciiTheme="minorEastAsia" w:hAnsiTheme="minorEastAsia" w:eastAsiaTheme="minorEastAsia" w:cstheme="minorEastAsia"/>
          <w:spacing w:val="-20"/>
          <w:w w:val="105"/>
        </w:rPr>
        <w:t xml:space="preserve"> 为副组长，</w:t>
      </w:r>
      <w:r>
        <w:rPr>
          <w:rFonts w:hint="eastAsia" w:asciiTheme="minorEastAsia" w:hAnsiTheme="minorEastAsia" w:eastAsiaTheme="minorEastAsia" w:cstheme="minorEastAsia"/>
          <w:spacing w:val="-15"/>
          <w:w w:val="105"/>
        </w:rPr>
        <w:t>XX</w:t>
      </w:r>
      <w:r>
        <w:rPr>
          <w:rFonts w:hint="eastAsia" w:asciiTheme="minorEastAsia" w:hAnsiTheme="minorEastAsia" w:eastAsiaTheme="minorEastAsia" w:cstheme="minorEastAsia"/>
          <w:spacing w:val="-35"/>
          <w:w w:val="105"/>
        </w:rPr>
        <w:t>、</w:t>
      </w:r>
      <w:r>
        <w:rPr>
          <w:rFonts w:hint="eastAsia" w:asciiTheme="minorEastAsia" w:hAnsiTheme="minorEastAsia" w:eastAsiaTheme="minorEastAsia" w:cstheme="minorEastAsia"/>
          <w:w w:val="105"/>
        </w:rPr>
        <w:t>XX</w:t>
      </w:r>
      <w:r>
        <w:rPr>
          <w:rFonts w:hint="eastAsia" w:asciiTheme="minorEastAsia" w:hAnsiTheme="minorEastAsia" w:eastAsiaTheme="minorEastAsia" w:cstheme="minorEastAsia"/>
          <w:spacing w:val="-31"/>
          <w:w w:val="105"/>
        </w:rPr>
        <w:t xml:space="preserve"> 等为</w:t>
      </w:r>
      <w:r>
        <w:rPr>
          <w:rFonts w:hint="eastAsia" w:asciiTheme="minorEastAsia" w:hAnsiTheme="minorEastAsia" w:eastAsiaTheme="minorEastAsia" w:cstheme="minorEastAsia"/>
          <w:spacing w:val="-5"/>
        </w:rPr>
        <w:t xml:space="preserve">成员的新型冠状病毒疫情事件应急处置工作领导小组。下设 </w:t>
      </w:r>
      <w:r>
        <w:rPr>
          <w:rFonts w:hint="eastAsia" w:asciiTheme="minorEastAsia" w:hAnsiTheme="minorEastAsia" w:eastAsiaTheme="minorEastAsia" w:cstheme="minorEastAsia"/>
        </w:rPr>
        <w:t xml:space="preserve">XX </w:t>
      </w:r>
      <w:r>
        <w:rPr>
          <w:rFonts w:hint="eastAsia" w:asciiTheme="minorEastAsia" w:hAnsiTheme="minorEastAsia" w:eastAsiaTheme="minorEastAsia" w:cstheme="minorEastAsia"/>
          <w:spacing w:val="-8"/>
        </w:rPr>
        <w:t>应急处置工作办公室，</w:t>
      </w:r>
      <w:r>
        <w:rPr>
          <w:rFonts w:hint="eastAsia" w:asciiTheme="minorEastAsia" w:hAnsiTheme="minorEastAsia" w:eastAsiaTheme="minorEastAsia" w:cstheme="minorEastAsia"/>
          <w:spacing w:val="-20"/>
        </w:rPr>
        <w:t>XX</w:t>
      </w:r>
      <w:r>
        <w:rPr>
          <w:rFonts w:hint="eastAsia" w:asciiTheme="minorEastAsia" w:hAnsiTheme="minorEastAsia" w:eastAsiaTheme="minorEastAsia" w:cstheme="minorEastAsia"/>
          <w:spacing w:val="-1"/>
        </w:rPr>
        <w:t xml:space="preserve"> 任办公室主任，</w:t>
      </w:r>
      <w:r>
        <w:rPr>
          <w:rFonts w:hint="eastAsia" w:asciiTheme="minorEastAsia" w:hAnsiTheme="minorEastAsia" w:eastAsiaTheme="minorEastAsia" w:cstheme="minorEastAsia"/>
          <w:spacing w:val="-22"/>
        </w:rPr>
        <w:t>XX</w:t>
      </w:r>
      <w:r>
        <w:rPr>
          <w:rFonts w:hint="eastAsia" w:asciiTheme="minorEastAsia" w:hAnsiTheme="minorEastAsia" w:eastAsiaTheme="minorEastAsia" w:cstheme="minorEastAsia"/>
          <w:spacing w:val="-54"/>
        </w:rPr>
        <w:t>、</w:t>
      </w:r>
      <w:r>
        <w:rPr>
          <w:rFonts w:hint="eastAsia" w:asciiTheme="minorEastAsia" w:hAnsiTheme="minorEastAsia" w:eastAsiaTheme="minorEastAsia" w:cstheme="minorEastAsia"/>
        </w:rPr>
        <w:t>XX</w:t>
      </w:r>
      <w:r>
        <w:rPr>
          <w:rFonts w:hint="eastAsia" w:asciiTheme="minorEastAsia" w:hAnsiTheme="minorEastAsia" w:eastAsiaTheme="minorEastAsia" w:cstheme="minorEastAsia"/>
          <w:spacing w:val="3"/>
        </w:rPr>
        <w:t xml:space="preserve"> 等为应急处置</w:t>
      </w:r>
      <w:r>
        <w:rPr>
          <w:rFonts w:hint="eastAsia" w:asciiTheme="minorEastAsia" w:hAnsiTheme="minorEastAsia" w:eastAsiaTheme="minorEastAsia" w:cstheme="minorEastAsia"/>
          <w:spacing w:val="-3"/>
          <w:w w:val="110"/>
        </w:rPr>
        <w:t>办成员。</w:t>
      </w:r>
    </w:p>
    <w:p>
      <w:pPr>
        <w:pStyle w:val="3"/>
        <w:spacing w:before="3" w:line="338" w:lineRule="auto"/>
        <w:ind w:left="428" w:right="427" w:firstLine="63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 xml:space="preserve">企业负责人 </w:t>
      </w:r>
      <w:r>
        <w:rPr>
          <w:rFonts w:hint="eastAsia" w:asciiTheme="minorEastAsia" w:hAnsiTheme="minorEastAsia" w:eastAsiaTheme="minorEastAsia" w:cstheme="minorEastAsia"/>
        </w:rPr>
        <w:t>XX</w:t>
      </w:r>
      <w:r>
        <w:rPr>
          <w:rFonts w:hint="eastAsia" w:asciiTheme="minorEastAsia" w:hAnsiTheme="minorEastAsia" w:eastAsiaTheme="minorEastAsia" w:cstheme="minorEastAsia"/>
          <w:spacing w:val="-8"/>
        </w:rPr>
        <w:t xml:space="preserve"> 为应急处置工作第一责任人，负责本公司应</w:t>
      </w:r>
      <w:r>
        <w:rPr>
          <w:rFonts w:hint="eastAsia" w:asciiTheme="minorEastAsia" w:hAnsiTheme="minorEastAsia" w:eastAsiaTheme="minorEastAsia" w:cstheme="minorEastAsia"/>
          <w:spacing w:val="-6"/>
        </w:rPr>
        <w:t>急处置工作全面管理工作；</w:t>
      </w:r>
      <w:r>
        <w:rPr>
          <w:rFonts w:hint="eastAsia" w:asciiTheme="minorEastAsia" w:hAnsiTheme="minorEastAsia" w:eastAsiaTheme="minorEastAsia" w:cstheme="minorEastAsia"/>
        </w:rPr>
        <w:t>XX</w:t>
      </w:r>
      <w:r>
        <w:rPr>
          <w:rFonts w:hint="eastAsia" w:asciiTheme="minorEastAsia" w:hAnsiTheme="minorEastAsia" w:eastAsiaTheme="minorEastAsia" w:cstheme="minorEastAsia"/>
          <w:spacing w:val="-12"/>
        </w:rPr>
        <w:t xml:space="preserve"> 负责应急处置工作的组织协调。</w:t>
      </w:r>
    </w:p>
    <w:p>
      <w:pPr>
        <w:pStyle w:val="3"/>
        <w:spacing w:before="1"/>
        <w:ind w:left="1059"/>
        <w:rPr>
          <w:rFonts w:hint="eastAsia" w:asciiTheme="minorEastAsia" w:hAnsiTheme="minorEastAsia" w:eastAsiaTheme="minorEastAsia" w:cstheme="minorEastAsia"/>
        </w:rPr>
      </w:pPr>
      <w:r>
        <w:rPr>
          <w:rFonts w:hint="eastAsia" w:asciiTheme="minorEastAsia" w:hAnsiTheme="minorEastAsia" w:eastAsiaTheme="minorEastAsia" w:cstheme="minorEastAsia"/>
        </w:rPr>
        <w:t>二、应急处置措施</w:t>
      </w:r>
    </w:p>
    <w:p>
      <w:pPr>
        <w:pStyle w:val="3"/>
        <w:spacing w:before="171" w:line="338" w:lineRule="auto"/>
        <w:ind w:left="428" w:right="427" w:firstLine="63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公司发现员工发烧、乏力、干咳或呼吸困难等症状后，根据不同情况分类处置</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spacing w:val="-6"/>
        </w:rPr>
        <w:t>涉及部门根据公司部门设置情况确定，但需要明确部门或专人负责</w:t>
      </w:r>
      <w:r>
        <w:rPr>
          <w:rFonts w:hint="eastAsia" w:asciiTheme="minorEastAsia" w:hAnsiTheme="minorEastAsia" w:eastAsiaTheme="minorEastAsia" w:cstheme="minorEastAsia"/>
          <w:spacing w:val="-164"/>
        </w:rPr>
        <w:t>）</w:t>
      </w:r>
      <w:r>
        <w:rPr>
          <w:rFonts w:hint="eastAsia" w:asciiTheme="minorEastAsia" w:hAnsiTheme="minorEastAsia" w:eastAsiaTheme="minorEastAsia" w:cstheme="minorEastAsia"/>
        </w:rPr>
        <w:t>。</w:t>
      </w:r>
    </w:p>
    <w:p>
      <w:pPr>
        <w:pStyle w:val="3"/>
        <w:spacing w:before="1"/>
        <w:ind w:left="1059"/>
        <w:rPr>
          <w:rFonts w:hint="eastAsia" w:asciiTheme="minorEastAsia" w:hAnsiTheme="minorEastAsia" w:eastAsiaTheme="minorEastAsia" w:cstheme="minorEastAsia"/>
        </w:rPr>
      </w:pPr>
      <w:r>
        <w:rPr>
          <w:rFonts w:hint="eastAsia" w:asciiTheme="minorEastAsia" w:hAnsiTheme="minorEastAsia" w:eastAsiaTheme="minorEastAsia" w:cstheme="minorEastAsia"/>
        </w:rPr>
        <w:t>（一）确诊前</w:t>
      </w:r>
    </w:p>
    <w:p>
      <w:pPr>
        <w:pStyle w:val="6"/>
        <w:numPr>
          <w:ilvl w:val="0"/>
          <w:numId w:val="1"/>
        </w:numPr>
        <w:tabs>
          <w:tab w:val="left" w:pos="1537"/>
        </w:tabs>
        <w:spacing w:before="170" w:after="0" w:line="338" w:lineRule="auto"/>
        <w:ind w:left="428" w:right="269" w:firstLine="630"/>
        <w:jc w:val="left"/>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pacing w:val="-16"/>
          <w:sz w:val="32"/>
        </w:rPr>
        <w:t>发现员工出现发烧、乏力、干咳或呼吸困难等症状，应对</w:t>
      </w:r>
      <w:r>
        <w:rPr>
          <w:rFonts w:hint="eastAsia" w:asciiTheme="minorEastAsia" w:hAnsiTheme="minorEastAsia" w:eastAsiaTheme="minorEastAsia" w:cstheme="minorEastAsia"/>
          <w:spacing w:val="-18"/>
          <w:sz w:val="32"/>
        </w:rPr>
        <w:t>员工在做好自身保护的前提下，立即联系就近医疗卫生机构救治。</w:t>
      </w:r>
    </w:p>
    <w:p>
      <w:pPr>
        <w:spacing w:after="0" w:line="338" w:lineRule="auto"/>
        <w:jc w:val="left"/>
        <w:rPr>
          <w:rFonts w:hint="eastAsia" w:asciiTheme="minorEastAsia" w:hAnsiTheme="minorEastAsia" w:eastAsiaTheme="minorEastAsia" w:cstheme="minorEastAsia"/>
          <w:sz w:val="32"/>
        </w:rPr>
        <w:sectPr>
          <w:pgSz w:w="11910" w:h="16840"/>
          <w:pgMar w:top="1580" w:right="1040" w:bottom="1840" w:left="1160" w:header="0" w:footer="1643" w:gutter="0"/>
        </w:sectPr>
      </w:pPr>
    </w:p>
    <w:p>
      <w:pPr>
        <w:spacing w:before="0" w:line="240" w:lineRule="auto"/>
        <w:rPr>
          <w:rFonts w:hint="eastAsia" w:asciiTheme="minorEastAsia" w:hAnsiTheme="minorEastAsia" w:eastAsiaTheme="minorEastAsia" w:cstheme="minorEastAsia"/>
          <w:sz w:val="20"/>
        </w:rPr>
      </w:pPr>
    </w:p>
    <w:p>
      <w:pPr>
        <w:spacing w:before="6" w:line="240" w:lineRule="auto"/>
        <w:rPr>
          <w:rFonts w:hint="eastAsia" w:asciiTheme="minorEastAsia" w:hAnsiTheme="minorEastAsia" w:eastAsiaTheme="minorEastAsia" w:cstheme="minorEastAsia"/>
          <w:sz w:val="19"/>
        </w:rPr>
      </w:pPr>
    </w:p>
    <w:p>
      <w:pPr>
        <w:pStyle w:val="3"/>
        <w:spacing w:before="55" w:line="338" w:lineRule="auto"/>
        <w:ind w:left="428" w:right="267" w:firstLine="63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应急处置办人员带好防护用具，做好自我保护工作，按有关规定及时与上级有关部门进行联系或在专家的指导下对患者进行转运。转运时要用医疗机构的专车将患者转送到卫生行政部门指</w:t>
      </w:r>
      <w:r>
        <w:rPr>
          <w:rFonts w:hint="eastAsia" w:asciiTheme="minorEastAsia" w:hAnsiTheme="minorEastAsia" w:eastAsiaTheme="minorEastAsia" w:cstheme="minorEastAsia"/>
          <w:spacing w:val="-24"/>
        </w:rPr>
        <w:t>定的就近医疗机构进行救治，并将发病情况，诊断或疑似诊断</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rPr>
        <w:t>病</w:t>
      </w:r>
      <w:r>
        <w:rPr>
          <w:rFonts w:hint="eastAsia" w:asciiTheme="minorEastAsia" w:hAnsiTheme="minorEastAsia" w:eastAsiaTheme="minorEastAsia" w:cstheme="minorEastAsia"/>
          <w:spacing w:val="-3"/>
        </w:rPr>
        <w:t>历</w:t>
      </w:r>
      <w:r>
        <w:rPr>
          <w:rFonts w:hint="eastAsia" w:asciiTheme="minorEastAsia" w:hAnsiTheme="minorEastAsia" w:eastAsiaTheme="minorEastAsia" w:cstheme="minorEastAsia"/>
          <w:spacing w:val="-83"/>
        </w:rPr>
        <w:t>）</w:t>
      </w:r>
      <w:r>
        <w:rPr>
          <w:rFonts w:hint="eastAsia" w:asciiTheme="minorEastAsia" w:hAnsiTheme="minorEastAsia" w:eastAsiaTheme="minorEastAsia" w:cstheme="minorEastAsia"/>
          <w:spacing w:val="-13"/>
        </w:rPr>
        <w:t xml:space="preserve">向收治医院详细介绍，帮助收治医院在最短时间内明确诊断， </w:t>
      </w:r>
      <w:r>
        <w:rPr>
          <w:rFonts w:hint="eastAsia" w:asciiTheme="minorEastAsia" w:hAnsiTheme="minorEastAsia" w:eastAsiaTheme="minorEastAsia" w:cstheme="minorEastAsia"/>
          <w:spacing w:val="-4"/>
        </w:rPr>
        <w:t>及时治疗。</w:t>
      </w:r>
    </w:p>
    <w:p>
      <w:pPr>
        <w:pStyle w:val="6"/>
        <w:numPr>
          <w:ilvl w:val="0"/>
          <w:numId w:val="1"/>
        </w:numPr>
        <w:tabs>
          <w:tab w:val="left" w:pos="1537"/>
        </w:tabs>
        <w:spacing w:before="7" w:after="0" w:line="338" w:lineRule="auto"/>
        <w:ind w:left="428" w:right="427" w:firstLine="630"/>
        <w:jc w:val="both"/>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pacing w:val="-10"/>
          <w:sz w:val="32"/>
        </w:rPr>
        <w:t>发现人应尽可能避免与患者直接接触或近距离接触，并</w:t>
      </w:r>
      <w:r>
        <w:rPr>
          <w:rFonts w:hint="eastAsia" w:asciiTheme="minorEastAsia" w:hAnsiTheme="minorEastAsia" w:eastAsiaTheme="minorEastAsia" w:cstheme="minorEastAsia"/>
          <w:spacing w:val="-6"/>
          <w:sz w:val="32"/>
        </w:rPr>
        <w:t>离开患者生活、工作的房间或办公室等场所。在现场附近把守， 防止人员进出，等待公司应急处置领导小组组织其他人员的到来</w:t>
      </w:r>
      <w:r>
        <w:rPr>
          <w:rFonts w:hint="eastAsia" w:asciiTheme="minorEastAsia" w:hAnsiTheme="minorEastAsia" w:eastAsiaTheme="minorEastAsia" w:cstheme="minorEastAsia"/>
          <w:sz w:val="32"/>
        </w:rPr>
        <w:t>。</w:t>
      </w:r>
    </w:p>
    <w:p>
      <w:pPr>
        <w:pStyle w:val="6"/>
        <w:numPr>
          <w:ilvl w:val="0"/>
          <w:numId w:val="1"/>
        </w:numPr>
        <w:tabs>
          <w:tab w:val="left" w:pos="1537"/>
        </w:tabs>
        <w:spacing w:before="1" w:after="0" w:line="338" w:lineRule="auto"/>
        <w:ind w:left="428" w:right="269" w:firstLine="630"/>
        <w:jc w:val="left"/>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pacing w:val="-6"/>
          <w:sz w:val="32"/>
        </w:rPr>
        <w:t>发现人和其他人员不得接触患者碰触或使用的一切物品。经应急指挥部同意，由行政办公室通知安全环保部对送治员工当天活动的室内场所及接触过的物品、食物等先行隔离，为医疗机构人员调查取证保存原始材料。未经应急处置领导小组同意，不</w:t>
      </w:r>
      <w:r>
        <w:rPr>
          <w:rFonts w:hint="eastAsia" w:asciiTheme="minorEastAsia" w:hAnsiTheme="minorEastAsia" w:eastAsiaTheme="minorEastAsia" w:cstheme="minorEastAsia"/>
          <w:spacing w:val="-4"/>
          <w:sz w:val="32"/>
        </w:rPr>
        <w:t>得解除隔离。</w:t>
      </w:r>
    </w:p>
    <w:p>
      <w:pPr>
        <w:pStyle w:val="6"/>
        <w:numPr>
          <w:ilvl w:val="0"/>
          <w:numId w:val="1"/>
        </w:numPr>
        <w:tabs>
          <w:tab w:val="left" w:pos="1537"/>
        </w:tabs>
        <w:spacing w:before="6" w:after="0" w:line="338" w:lineRule="auto"/>
        <w:ind w:left="428" w:right="267" w:firstLine="630"/>
        <w:jc w:val="left"/>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pacing w:val="-13"/>
          <w:sz w:val="32"/>
        </w:rPr>
        <w:t>考虑发现人有被传染的可能，在公司应急组织机构人员到</w:t>
      </w:r>
      <w:r>
        <w:rPr>
          <w:rFonts w:hint="eastAsia" w:asciiTheme="minorEastAsia" w:hAnsiTheme="minorEastAsia" w:eastAsiaTheme="minorEastAsia" w:cstheme="minorEastAsia"/>
          <w:spacing w:val="-18"/>
          <w:sz w:val="32"/>
        </w:rPr>
        <w:t xml:space="preserve">达后，发现人简要汇报相关情况，并根据应急处置领导小组安排， </w:t>
      </w:r>
      <w:r>
        <w:rPr>
          <w:rFonts w:hint="eastAsia" w:asciiTheme="minorEastAsia" w:hAnsiTheme="minorEastAsia" w:eastAsiaTheme="minorEastAsia" w:cstheme="minorEastAsia"/>
          <w:spacing w:val="-6"/>
          <w:sz w:val="32"/>
        </w:rPr>
        <w:t>执行预防传染他人的隔离措施。</w:t>
      </w:r>
    </w:p>
    <w:p>
      <w:pPr>
        <w:pStyle w:val="6"/>
        <w:numPr>
          <w:ilvl w:val="0"/>
          <w:numId w:val="1"/>
        </w:numPr>
        <w:tabs>
          <w:tab w:val="left" w:pos="1537"/>
        </w:tabs>
        <w:spacing w:before="1" w:after="0" w:line="338" w:lineRule="auto"/>
        <w:ind w:left="428" w:right="427" w:firstLine="630"/>
        <w:jc w:val="both"/>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pacing w:val="-13"/>
          <w:sz w:val="32"/>
        </w:rPr>
        <w:t>应急处置过程中，其他人员应尽可能避免与患者直接接</w:t>
      </w:r>
      <w:r>
        <w:rPr>
          <w:rFonts w:hint="eastAsia" w:asciiTheme="minorEastAsia" w:hAnsiTheme="minorEastAsia" w:eastAsiaTheme="minorEastAsia" w:cstheme="minorEastAsia"/>
          <w:spacing w:val="-6"/>
          <w:sz w:val="32"/>
        </w:rPr>
        <w:t>触或近距离接触，不得在未采取防护措施的情况下进入患者发病</w:t>
      </w:r>
      <w:r>
        <w:rPr>
          <w:rFonts w:hint="eastAsia" w:asciiTheme="minorEastAsia" w:hAnsiTheme="minorEastAsia" w:eastAsiaTheme="minorEastAsia" w:cstheme="minorEastAsia"/>
          <w:spacing w:val="-5"/>
          <w:sz w:val="32"/>
        </w:rPr>
        <w:t>地点，以防传染。</w:t>
      </w:r>
    </w:p>
    <w:p>
      <w:pPr>
        <w:pStyle w:val="6"/>
        <w:numPr>
          <w:ilvl w:val="0"/>
          <w:numId w:val="1"/>
        </w:numPr>
        <w:tabs>
          <w:tab w:val="left" w:pos="1537"/>
        </w:tabs>
        <w:spacing w:before="3" w:after="0" w:line="338" w:lineRule="auto"/>
        <w:ind w:left="428" w:right="425" w:firstLine="630"/>
        <w:jc w:val="left"/>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pacing w:val="-15"/>
          <w:sz w:val="32"/>
        </w:rPr>
        <w:t>发现部门</w:t>
      </w:r>
      <w:r>
        <w:rPr>
          <w:rFonts w:hint="eastAsia" w:asciiTheme="minorEastAsia" w:hAnsiTheme="minorEastAsia" w:eastAsiaTheme="minorEastAsia" w:cstheme="minorEastAsia"/>
          <w:spacing w:val="-3"/>
          <w:sz w:val="32"/>
        </w:rPr>
        <w:t>（</w:t>
      </w:r>
      <w:r>
        <w:rPr>
          <w:rFonts w:hint="eastAsia" w:asciiTheme="minorEastAsia" w:hAnsiTheme="minorEastAsia" w:eastAsiaTheme="minorEastAsia" w:cstheme="minorEastAsia"/>
          <w:spacing w:val="-5"/>
          <w:sz w:val="32"/>
        </w:rPr>
        <w:t>车间</w:t>
      </w:r>
      <w:r>
        <w:rPr>
          <w:rFonts w:hint="eastAsia" w:asciiTheme="minorEastAsia" w:hAnsiTheme="minorEastAsia" w:eastAsiaTheme="minorEastAsia" w:cstheme="minorEastAsia"/>
          <w:spacing w:val="-42"/>
          <w:sz w:val="32"/>
        </w:rPr>
        <w:t>）</w:t>
      </w:r>
      <w:r>
        <w:rPr>
          <w:rFonts w:hint="eastAsia" w:asciiTheme="minorEastAsia" w:hAnsiTheme="minorEastAsia" w:eastAsiaTheme="minorEastAsia" w:cstheme="minorEastAsia"/>
          <w:spacing w:val="-10"/>
          <w:sz w:val="32"/>
        </w:rPr>
        <w:t>应做好人员情绪稳定工作，同时做好</w:t>
      </w:r>
      <w:r>
        <w:rPr>
          <w:rFonts w:hint="eastAsia" w:asciiTheme="minorEastAsia" w:hAnsiTheme="minorEastAsia" w:eastAsiaTheme="minorEastAsia" w:cstheme="minorEastAsia"/>
          <w:spacing w:val="-6"/>
          <w:sz w:val="32"/>
        </w:rPr>
        <w:t>生产人员安排，确保生产的正常进行。</w:t>
      </w:r>
    </w:p>
    <w:p>
      <w:pPr>
        <w:spacing w:after="0" w:line="338" w:lineRule="auto"/>
        <w:jc w:val="left"/>
        <w:rPr>
          <w:rFonts w:hint="eastAsia" w:asciiTheme="minorEastAsia" w:hAnsiTheme="minorEastAsia" w:eastAsiaTheme="minorEastAsia" w:cstheme="minorEastAsia"/>
          <w:sz w:val="32"/>
        </w:rPr>
        <w:sectPr>
          <w:pgSz w:w="11910" w:h="16840"/>
          <w:pgMar w:top="1580" w:right="1040" w:bottom="1840" w:left="1160" w:header="0" w:footer="1643" w:gutter="0"/>
        </w:sectPr>
      </w:pPr>
    </w:p>
    <w:p>
      <w:pPr>
        <w:spacing w:before="0" w:line="240" w:lineRule="auto"/>
        <w:rPr>
          <w:rFonts w:hint="eastAsia" w:asciiTheme="minorEastAsia" w:hAnsiTheme="minorEastAsia" w:eastAsiaTheme="minorEastAsia" w:cstheme="minorEastAsia"/>
          <w:sz w:val="20"/>
        </w:rPr>
      </w:pPr>
    </w:p>
    <w:p>
      <w:pPr>
        <w:spacing w:before="6" w:line="240" w:lineRule="auto"/>
        <w:rPr>
          <w:rFonts w:hint="eastAsia" w:asciiTheme="minorEastAsia" w:hAnsiTheme="minorEastAsia" w:eastAsiaTheme="minorEastAsia" w:cstheme="minorEastAsia"/>
          <w:sz w:val="19"/>
        </w:rPr>
      </w:pPr>
    </w:p>
    <w:p>
      <w:pPr>
        <w:pStyle w:val="6"/>
        <w:numPr>
          <w:ilvl w:val="0"/>
          <w:numId w:val="1"/>
        </w:numPr>
        <w:tabs>
          <w:tab w:val="left" w:pos="1537"/>
        </w:tabs>
        <w:spacing w:before="55" w:after="0" w:line="338" w:lineRule="auto"/>
        <w:ind w:left="428" w:right="427" w:firstLine="630"/>
        <w:jc w:val="both"/>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pacing w:val="-11"/>
          <w:sz w:val="32"/>
        </w:rPr>
        <w:t>安全环保部门根据专业医疗机构意见，安排人员选择合</w:t>
      </w:r>
      <w:r>
        <w:rPr>
          <w:rFonts w:hint="eastAsia" w:asciiTheme="minorEastAsia" w:hAnsiTheme="minorEastAsia" w:eastAsiaTheme="minorEastAsia" w:cstheme="minorEastAsia"/>
          <w:spacing w:val="-6"/>
          <w:sz w:val="32"/>
        </w:rPr>
        <w:t>适的药品，对发生确诊或可疑病人的疫区、空间、交通工具、病人接触过的物品、呕吐物、排泄物，进行有效消毒；对不宜使用化学药品消毒的物品，采取其它有效的消毒方法；对价值不大的</w:t>
      </w:r>
      <w:r>
        <w:rPr>
          <w:rFonts w:hint="eastAsia" w:asciiTheme="minorEastAsia" w:hAnsiTheme="minorEastAsia" w:eastAsiaTheme="minorEastAsia" w:cstheme="minorEastAsia"/>
          <w:spacing w:val="-10"/>
          <w:w w:val="99"/>
          <w:sz w:val="32"/>
        </w:rPr>
        <w:t>污染物，采用在指定地点彻底焚烧，深度掩埋</w:t>
      </w:r>
      <w:r>
        <w:rPr>
          <w:rFonts w:hint="eastAsia" w:asciiTheme="minorEastAsia" w:hAnsiTheme="minorEastAsia" w:eastAsiaTheme="minorEastAsia" w:cstheme="minorEastAsia"/>
          <w:spacing w:val="-3"/>
          <w:w w:val="99"/>
          <w:sz w:val="32"/>
        </w:rPr>
        <w:t>（</w:t>
      </w:r>
      <w:r>
        <w:rPr>
          <w:rFonts w:hint="eastAsia" w:asciiTheme="minorEastAsia" w:hAnsiTheme="minorEastAsia" w:eastAsiaTheme="minorEastAsia" w:cstheme="minorEastAsia"/>
          <w:w w:val="99"/>
          <w:sz w:val="32"/>
        </w:rPr>
        <w:t>2</w:t>
      </w:r>
      <w:r>
        <w:rPr>
          <w:rFonts w:hint="eastAsia" w:asciiTheme="minorEastAsia" w:hAnsiTheme="minorEastAsia" w:eastAsiaTheme="minorEastAsia" w:cstheme="minorEastAsia"/>
          <w:spacing w:val="-86"/>
          <w:sz w:val="32"/>
        </w:rPr>
        <w:t xml:space="preserve"> </w:t>
      </w:r>
      <w:r>
        <w:rPr>
          <w:rFonts w:hint="eastAsia" w:asciiTheme="minorEastAsia" w:hAnsiTheme="minorEastAsia" w:eastAsiaTheme="minorEastAsia" w:cstheme="minorEastAsia"/>
          <w:spacing w:val="-5"/>
          <w:w w:val="99"/>
          <w:sz w:val="32"/>
        </w:rPr>
        <w:t>米以下</w:t>
      </w:r>
      <w:r>
        <w:rPr>
          <w:rFonts w:hint="eastAsia" w:asciiTheme="minorEastAsia" w:hAnsiTheme="minorEastAsia" w:eastAsiaTheme="minorEastAsia" w:cstheme="minorEastAsia"/>
          <w:spacing w:val="-162"/>
          <w:w w:val="99"/>
          <w:sz w:val="32"/>
        </w:rPr>
        <w:t>）</w:t>
      </w:r>
      <w:r>
        <w:rPr>
          <w:rFonts w:hint="eastAsia" w:asciiTheme="minorEastAsia" w:hAnsiTheme="minorEastAsia" w:eastAsiaTheme="minorEastAsia" w:cstheme="minorEastAsia"/>
          <w:spacing w:val="-12"/>
          <w:w w:val="99"/>
          <w:sz w:val="32"/>
        </w:rPr>
        <w:t>，防止</w:t>
      </w:r>
      <w:r>
        <w:rPr>
          <w:rFonts w:hint="eastAsia" w:asciiTheme="minorEastAsia" w:hAnsiTheme="minorEastAsia" w:eastAsiaTheme="minorEastAsia" w:cstheme="minorEastAsia"/>
          <w:spacing w:val="-6"/>
          <w:sz w:val="32"/>
        </w:rPr>
        <w:t>二次传播。联系疾病控制中心等上级防疫部门对感染区域及公司其他部门进行消毒。</w:t>
      </w:r>
    </w:p>
    <w:p>
      <w:pPr>
        <w:pStyle w:val="6"/>
        <w:numPr>
          <w:ilvl w:val="0"/>
          <w:numId w:val="1"/>
        </w:numPr>
        <w:tabs>
          <w:tab w:val="left" w:pos="1537"/>
        </w:tabs>
        <w:spacing w:before="7" w:after="0" w:line="338" w:lineRule="auto"/>
        <w:ind w:left="428" w:right="427" w:firstLine="630"/>
        <w:jc w:val="both"/>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pacing w:val="-11"/>
          <w:sz w:val="32"/>
        </w:rPr>
        <w:t>行政办公室配合上级防疫部门调查、登记患者的密切接</w:t>
      </w:r>
      <w:r>
        <w:rPr>
          <w:rFonts w:hint="eastAsia" w:asciiTheme="minorEastAsia" w:hAnsiTheme="minorEastAsia" w:eastAsiaTheme="minorEastAsia" w:cstheme="minorEastAsia"/>
          <w:spacing w:val="-6"/>
          <w:sz w:val="32"/>
        </w:rPr>
        <w:t>触史；对密切接触者按照有关规定进行调查，并根据情况采取集中隔离或者分散隔离的方法进行医学观察。</w:t>
      </w:r>
    </w:p>
    <w:p>
      <w:pPr>
        <w:pStyle w:val="6"/>
        <w:numPr>
          <w:ilvl w:val="0"/>
          <w:numId w:val="1"/>
        </w:numPr>
        <w:tabs>
          <w:tab w:val="left" w:pos="1537"/>
        </w:tabs>
        <w:spacing w:before="4" w:after="0" w:line="338" w:lineRule="auto"/>
        <w:ind w:left="428" w:right="427" w:firstLine="630"/>
        <w:jc w:val="both"/>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pacing w:val="-6"/>
          <w:sz w:val="32"/>
        </w:rPr>
        <w:t>行政办公室征求专业医疗机构人员确认与患者有过接触的人员是否需要采取进一步的检查、观察、隔离措施，并报告公司应急处置领导小组。</w:t>
      </w:r>
    </w:p>
    <w:p>
      <w:pPr>
        <w:pStyle w:val="6"/>
        <w:numPr>
          <w:ilvl w:val="0"/>
          <w:numId w:val="1"/>
        </w:numPr>
        <w:tabs>
          <w:tab w:val="left" w:pos="1693"/>
        </w:tabs>
        <w:spacing w:before="1" w:after="0" w:line="340" w:lineRule="auto"/>
        <w:ind w:left="428" w:right="422" w:firstLine="630"/>
        <w:jc w:val="left"/>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pacing w:val="-6"/>
          <w:w w:val="95"/>
          <w:sz w:val="32"/>
        </w:rPr>
        <w:t xml:space="preserve">行政办公室在住宿部值班室对需观察隔离的员工设置专 </w:t>
      </w:r>
      <w:r>
        <w:rPr>
          <w:rFonts w:hint="eastAsia" w:asciiTheme="minorEastAsia" w:hAnsiTheme="minorEastAsia" w:eastAsiaTheme="minorEastAsia" w:cstheme="minorEastAsia"/>
          <w:spacing w:val="-6"/>
          <w:sz w:val="32"/>
        </w:rPr>
        <w:t>门的隔离区，负责安排好被隔离人员的生活必需品的配给。</w:t>
      </w:r>
    </w:p>
    <w:p>
      <w:pPr>
        <w:pStyle w:val="6"/>
        <w:numPr>
          <w:ilvl w:val="0"/>
          <w:numId w:val="1"/>
        </w:numPr>
        <w:tabs>
          <w:tab w:val="left" w:pos="1693"/>
        </w:tabs>
        <w:spacing w:before="0" w:after="0" w:line="338" w:lineRule="auto"/>
        <w:ind w:left="428" w:right="423" w:firstLine="630"/>
        <w:jc w:val="left"/>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pacing w:val="-6"/>
          <w:w w:val="95"/>
          <w:sz w:val="32"/>
        </w:rPr>
        <w:t xml:space="preserve">安全环保部布置安排好人力，做好公司各出入口及隔离 </w:t>
      </w:r>
      <w:r>
        <w:rPr>
          <w:rFonts w:hint="eastAsia" w:asciiTheme="minorEastAsia" w:hAnsiTheme="minorEastAsia" w:eastAsiaTheme="minorEastAsia" w:cstheme="minorEastAsia"/>
          <w:spacing w:val="-6"/>
          <w:sz w:val="32"/>
        </w:rPr>
        <w:t>观察区的警戒工作，隔离区处设置明显警戒标志。</w:t>
      </w:r>
    </w:p>
    <w:p>
      <w:pPr>
        <w:pStyle w:val="6"/>
        <w:numPr>
          <w:ilvl w:val="0"/>
          <w:numId w:val="1"/>
        </w:numPr>
        <w:tabs>
          <w:tab w:val="left" w:pos="1693"/>
        </w:tabs>
        <w:spacing w:before="0" w:after="0" w:line="338" w:lineRule="auto"/>
        <w:ind w:left="428" w:right="422" w:firstLine="630"/>
        <w:jc w:val="both"/>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pacing w:val="-6"/>
          <w:w w:val="95"/>
          <w:sz w:val="32"/>
        </w:rPr>
        <w:t xml:space="preserve">安全环保部对非本公司人员因特殊原因需要进入厂区或 </w:t>
      </w:r>
      <w:r>
        <w:rPr>
          <w:rFonts w:hint="eastAsia" w:asciiTheme="minorEastAsia" w:hAnsiTheme="minorEastAsia" w:eastAsiaTheme="minorEastAsia" w:cstheme="minorEastAsia"/>
          <w:spacing w:val="-6"/>
          <w:sz w:val="32"/>
        </w:rPr>
        <w:t>住宿部的如外包部门人员等，要严格把关和检查，并经应急处置领导小组领导同意或领导授权的人同意后，方可允许其进入厂区</w:t>
      </w:r>
      <w:r>
        <w:rPr>
          <w:rFonts w:hint="eastAsia" w:asciiTheme="minorEastAsia" w:hAnsiTheme="minorEastAsia" w:eastAsiaTheme="minorEastAsia" w:cstheme="minorEastAsia"/>
          <w:spacing w:val="-4"/>
          <w:sz w:val="32"/>
        </w:rPr>
        <w:t>或住宿部。</w:t>
      </w:r>
    </w:p>
    <w:p>
      <w:pPr>
        <w:pStyle w:val="3"/>
        <w:ind w:left="1059"/>
        <w:rPr>
          <w:rFonts w:hint="eastAsia" w:asciiTheme="minorEastAsia" w:hAnsiTheme="minorEastAsia" w:eastAsiaTheme="minorEastAsia" w:cstheme="minorEastAsia"/>
        </w:rPr>
      </w:pPr>
      <w:r>
        <w:rPr>
          <w:rFonts w:hint="eastAsia" w:asciiTheme="minorEastAsia" w:hAnsiTheme="minorEastAsia" w:eastAsiaTheme="minorEastAsia" w:cstheme="minorEastAsia"/>
        </w:rPr>
        <w:t>（二）确诊后</w:t>
      </w:r>
    </w:p>
    <w:p>
      <w:pPr>
        <w:spacing w:after="0"/>
        <w:rPr>
          <w:rFonts w:hint="eastAsia" w:asciiTheme="minorEastAsia" w:hAnsiTheme="minorEastAsia" w:eastAsiaTheme="minorEastAsia" w:cstheme="minorEastAsia"/>
        </w:rPr>
        <w:sectPr>
          <w:pgSz w:w="11910" w:h="16840"/>
          <w:pgMar w:top="1580" w:right="1040" w:bottom="1840" w:left="1160" w:header="0" w:footer="1643" w:gutter="0"/>
        </w:sectPr>
      </w:pPr>
    </w:p>
    <w:p>
      <w:pPr>
        <w:spacing w:before="0" w:line="240" w:lineRule="auto"/>
        <w:rPr>
          <w:rFonts w:hint="eastAsia" w:asciiTheme="minorEastAsia" w:hAnsiTheme="minorEastAsia" w:eastAsiaTheme="minorEastAsia" w:cstheme="minorEastAsia"/>
          <w:sz w:val="20"/>
        </w:rPr>
      </w:pPr>
    </w:p>
    <w:p>
      <w:pPr>
        <w:spacing w:before="6" w:line="240" w:lineRule="auto"/>
        <w:rPr>
          <w:rFonts w:hint="eastAsia" w:asciiTheme="minorEastAsia" w:hAnsiTheme="minorEastAsia" w:eastAsiaTheme="minorEastAsia" w:cstheme="minorEastAsia"/>
          <w:sz w:val="19"/>
        </w:rPr>
      </w:pPr>
    </w:p>
    <w:p>
      <w:pPr>
        <w:pStyle w:val="6"/>
        <w:numPr>
          <w:ilvl w:val="0"/>
          <w:numId w:val="2"/>
        </w:numPr>
        <w:tabs>
          <w:tab w:val="left" w:pos="1537"/>
        </w:tabs>
        <w:spacing w:before="55" w:after="0" w:line="338" w:lineRule="auto"/>
        <w:ind w:left="428" w:right="427" w:firstLine="630"/>
        <w:jc w:val="both"/>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pacing w:val="-10"/>
          <w:sz w:val="32"/>
        </w:rPr>
        <w:t xml:space="preserve">员工经当地医疗卫生机构确诊为新型冠状病毒感染者， </w:t>
      </w:r>
      <w:r>
        <w:rPr>
          <w:rFonts w:hint="eastAsia" w:asciiTheme="minorEastAsia" w:hAnsiTheme="minorEastAsia" w:eastAsiaTheme="minorEastAsia" w:cstheme="minorEastAsia"/>
          <w:spacing w:val="-6"/>
          <w:sz w:val="32"/>
        </w:rPr>
        <w:t>按照区新型冠状病毒感染的肺炎疫情防控工作指挥部的要求，执行相关应急处置措施。</w:t>
      </w:r>
    </w:p>
    <w:p>
      <w:pPr>
        <w:pStyle w:val="6"/>
        <w:numPr>
          <w:ilvl w:val="0"/>
          <w:numId w:val="2"/>
        </w:numPr>
        <w:tabs>
          <w:tab w:val="left" w:pos="1537"/>
        </w:tabs>
        <w:spacing w:before="4" w:after="0" w:line="338" w:lineRule="auto"/>
        <w:ind w:left="428" w:right="427" w:firstLine="630"/>
        <w:jc w:val="left"/>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pacing w:val="-6"/>
          <w:sz w:val="32"/>
        </w:rPr>
        <w:t>应急处置领导小组做好公司停产隔离后的生活物资保障</w:t>
      </w:r>
      <w:r>
        <w:rPr>
          <w:rFonts w:hint="eastAsia" w:asciiTheme="minorEastAsia" w:hAnsiTheme="minorEastAsia" w:eastAsiaTheme="minorEastAsia" w:cstheme="minorEastAsia"/>
          <w:spacing w:val="-2"/>
          <w:sz w:val="32"/>
        </w:rPr>
        <w:t>工作。</w:t>
      </w:r>
    </w:p>
    <w:p>
      <w:pPr>
        <w:pStyle w:val="6"/>
        <w:numPr>
          <w:ilvl w:val="0"/>
          <w:numId w:val="2"/>
        </w:numPr>
        <w:tabs>
          <w:tab w:val="left" w:pos="1537"/>
        </w:tabs>
        <w:spacing w:before="0" w:after="0" w:line="340" w:lineRule="auto"/>
        <w:ind w:left="428" w:right="427" w:firstLine="630"/>
        <w:jc w:val="left"/>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pacing w:val="-16"/>
          <w:sz w:val="32"/>
        </w:rPr>
        <w:t>加强对员工沟通、安抚工作，消除员工恐惧心理，稳定</w:t>
      </w:r>
      <w:r>
        <w:rPr>
          <w:rFonts w:hint="eastAsia" w:asciiTheme="minorEastAsia" w:hAnsiTheme="minorEastAsia" w:eastAsiaTheme="minorEastAsia" w:cstheme="minorEastAsia"/>
          <w:spacing w:val="-4"/>
          <w:sz w:val="32"/>
        </w:rPr>
        <w:t>员工情绪。</w:t>
      </w:r>
    </w:p>
    <w:p>
      <w:pPr>
        <w:spacing w:after="0" w:line="340" w:lineRule="auto"/>
        <w:jc w:val="left"/>
        <w:rPr>
          <w:rFonts w:hint="eastAsia" w:asciiTheme="minorEastAsia" w:hAnsiTheme="minorEastAsia" w:eastAsiaTheme="minorEastAsia" w:cstheme="minorEastAsia"/>
          <w:sz w:val="32"/>
        </w:rPr>
        <w:sectPr>
          <w:pgSz w:w="11910" w:h="16840"/>
          <w:pgMar w:top="1580" w:right="1040" w:bottom="1840" w:left="1160" w:header="0" w:footer="1643" w:gutter="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lvlText w:val="%1."/>
      <w:lvlJc w:val="left"/>
      <w:pPr>
        <w:ind w:left="428" w:hanging="477"/>
        <w:jc w:val="left"/>
      </w:pPr>
      <w:rPr>
        <w:rFonts w:hint="default" w:ascii="宋体" w:hAnsi="宋体" w:eastAsia="宋体" w:cs="宋体"/>
        <w:spacing w:val="-42"/>
        <w:w w:val="99"/>
        <w:sz w:val="30"/>
        <w:szCs w:val="30"/>
        <w:lang w:val="zh-CN" w:eastAsia="zh-CN" w:bidi="zh-CN"/>
      </w:rPr>
    </w:lvl>
    <w:lvl w:ilvl="1" w:tentative="0">
      <w:start w:val="0"/>
      <w:numFmt w:val="bullet"/>
      <w:lvlText w:val="•"/>
      <w:lvlJc w:val="left"/>
      <w:pPr>
        <w:ind w:left="1348" w:hanging="477"/>
      </w:pPr>
      <w:rPr>
        <w:rFonts w:hint="default"/>
        <w:lang w:val="zh-CN" w:eastAsia="zh-CN" w:bidi="zh-CN"/>
      </w:rPr>
    </w:lvl>
    <w:lvl w:ilvl="2" w:tentative="0">
      <w:start w:val="0"/>
      <w:numFmt w:val="bullet"/>
      <w:lvlText w:val="•"/>
      <w:lvlJc w:val="left"/>
      <w:pPr>
        <w:ind w:left="2277" w:hanging="477"/>
      </w:pPr>
      <w:rPr>
        <w:rFonts w:hint="default"/>
        <w:lang w:val="zh-CN" w:eastAsia="zh-CN" w:bidi="zh-CN"/>
      </w:rPr>
    </w:lvl>
    <w:lvl w:ilvl="3" w:tentative="0">
      <w:start w:val="0"/>
      <w:numFmt w:val="bullet"/>
      <w:lvlText w:val="•"/>
      <w:lvlJc w:val="left"/>
      <w:pPr>
        <w:ind w:left="3205" w:hanging="477"/>
      </w:pPr>
      <w:rPr>
        <w:rFonts w:hint="default"/>
        <w:lang w:val="zh-CN" w:eastAsia="zh-CN" w:bidi="zh-CN"/>
      </w:rPr>
    </w:lvl>
    <w:lvl w:ilvl="4" w:tentative="0">
      <w:start w:val="0"/>
      <w:numFmt w:val="bullet"/>
      <w:lvlText w:val="•"/>
      <w:lvlJc w:val="left"/>
      <w:pPr>
        <w:ind w:left="4134" w:hanging="477"/>
      </w:pPr>
      <w:rPr>
        <w:rFonts w:hint="default"/>
        <w:lang w:val="zh-CN" w:eastAsia="zh-CN" w:bidi="zh-CN"/>
      </w:rPr>
    </w:lvl>
    <w:lvl w:ilvl="5" w:tentative="0">
      <w:start w:val="0"/>
      <w:numFmt w:val="bullet"/>
      <w:lvlText w:val="•"/>
      <w:lvlJc w:val="left"/>
      <w:pPr>
        <w:ind w:left="5062" w:hanging="477"/>
      </w:pPr>
      <w:rPr>
        <w:rFonts w:hint="default"/>
        <w:lang w:val="zh-CN" w:eastAsia="zh-CN" w:bidi="zh-CN"/>
      </w:rPr>
    </w:lvl>
    <w:lvl w:ilvl="6" w:tentative="0">
      <w:start w:val="0"/>
      <w:numFmt w:val="bullet"/>
      <w:lvlText w:val="•"/>
      <w:lvlJc w:val="left"/>
      <w:pPr>
        <w:ind w:left="5991" w:hanging="477"/>
      </w:pPr>
      <w:rPr>
        <w:rFonts w:hint="default"/>
        <w:lang w:val="zh-CN" w:eastAsia="zh-CN" w:bidi="zh-CN"/>
      </w:rPr>
    </w:lvl>
    <w:lvl w:ilvl="7" w:tentative="0">
      <w:start w:val="0"/>
      <w:numFmt w:val="bullet"/>
      <w:lvlText w:val="•"/>
      <w:lvlJc w:val="left"/>
      <w:pPr>
        <w:ind w:left="6919" w:hanging="477"/>
      </w:pPr>
      <w:rPr>
        <w:rFonts w:hint="default"/>
        <w:lang w:val="zh-CN" w:eastAsia="zh-CN" w:bidi="zh-CN"/>
      </w:rPr>
    </w:lvl>
    <w:lvl w:ilvl="8" w:tentative="0">
      <w:start w:val="0"/>
      <w:numFmt w:val="bullet"/>
      <w:lvlText w:val="•"/>
      <w:lvlJc w:val="left"/>
      <w:pPr>
        <w:ind w:left="7848" w:hanging="477"/>
      </w:pPr>
      <w:rPr>
        <w:rFonts w:hint="default"/>
        <w:lang w:val="zh-CN" w:eastAsia="zh-CN" w:bidi="zh-CN"/>
      </w:rPr>
    </w:lvl>
  </w:abstractNum>
  <w:abstractNum w:abstractNumId="1">
    <w:nsid w:val="2A8F537B"/>
    <w:multiLevelType w:val="multilevel"/>
    <w:tmpl w:val="2A8F537B"/>
    <w:lvl w:ilvl="0" w:tentative="0">
      <w:start w:val="1"/>
      <w:numFmt w:val="decimal"/>
      <w:lvlText w:val="%1."/>
      <w:lvlJc w:val="left"/>
      <w:pPr>
        <w:ind w:left="428" w:hanging="477"/>
        <w:jc w:val="left"/>
      </w:pPr>
      <w:rPr>
        <w:rFonts w:hint="default" w:ascii="宋体" w:hAnsi="宋体" w:eastAsia="宋体" w:cs="宋体"/>
        <w:spacing w:val="-82"/>
        <w:w w:val="99"/>
        <w:sz w:val="30"/>
        <w:szCs w:val="30"/>
        <w:lang w:val="zh-CN" w:eastAsia="zh-CN" w:bidi="zh-CN"/>
      </w:rPr>
    </w:lvl>
    <w:lvl w:ilvl="1" w:tentative="0">
      <w:start w:val="0"/>
      <w:numFmt w:val="bullet"/>
      <w:lvlText w:val="•"/>
      <w:lvlJc w:val="left"/>
      <w:pPr>
        <w:ind w:left="1348" w:hanging="477"/>
      </w:pPr>
      <w:rPr>
        <w:rFonts w:hint="default"/>
        <w:lang w:val="zh-CN" w:eastAsia="zh-CN" w:bidi="zh-CN"/>
      </w:rPr>
    </w:lvl>
    <w:lvl w:ilvl="2" w:tentative="0">
      <w:start w:val="0"/>
      <w:numFmt w:val="bullet"/>
      <w:lvlText w:val="•"/>
      <w:lvlJc w:val="left"/>
      <w:pPr>
        <w:ind w:left="2277" w:hanging="477"/>
      </w:pPr>
      <w:rPr>
        <w:rFonts w:hint="default"/>
        <w:lang w:val="zh-CN" w:eastAsia="zh-CN" w:bidi="zh-CN"/>
      </w:rPr>
    </w:lvl>
    <w:lvl w:ilvl="3" w:tentative="0">
      <w:start w:val="0"/>
      <w:numFmt w:val="bullet"/>
      <w:lvlText w:val="•"/>
      <w:lvlJc w:val="left"/>
      <w:pPr>
        <w:ind w:left="3205" w:hanging="477"/>
      </w:pPr>
      <w:rPr>
        <w:rFonts w:hint="default"/>
        <w:lang w:val="zh-CN" w:eastAsia="zh-CN" w:bidi="zh-CN"/>
      </w:rPr>
    </w:lvl>
    <w:lvl w:ilvl="4" w:tentative="0">
      <w:start w:val="0"/>
      <w:numFmt w:val="bullet"/>
      <w:lvlText w:val="•"/>
      <w:lvlJc w:val="left"/>
      <w:pPr>
        <w:ind w:left="4134" w:hanging="477"/>
      </w:pPr>
      <w:rPr>
        <w:rFonts w:hint="default"/>
        <w:lang w:val="zh-CN" w:eastAsia="zh-CN" w:bidi="zh-CN"/>
      </w:rPr>
    </w:lvl>
    <w:lvl w:ilvl="5" w:tentative="0">
      <w:start w:val="0"/>
      <w:numFmt w:val="bullet"/>
      <w:lvlText w:val="•"/>
      <w:lvlJc w:val="left"/>
      <w:pPr>
        <w:ind w:left="5062" w:hanging="477"/>
      </w:pPr>
      <w:rPr>
        <w:rFonts w:hint="default"/>
        <w:lang w:val="zh-CN" w:eastAsia="zh-CN" w:bidi="zh-CN"/>
      </w:rPr>
    </w:lvl>
    <w:lvl w:ilvl="6" w:tentative="0">
      <w:start w:val="0"/>
      <w:numFmt w:val="bullet"/>
      <w:lvlText w:val="•"/>
      <w:lvlJc w:val="left"/>
      <w:pPr>
        <w:ind w:left="5991" w:hanging="477"/>
      </w:pPr>
      <w:rPr>
        <w:rFonts w:hint="default"/>
        <w:lang w:val="zh-CN" w:eastAsia="zh-CN" w:bidi="zh-CN"/>
      </w:rPr>
    </w:lvl>
    <w:lvl w:ilvl="7" w:tentative="0">
      <w:start w:val="0"/>
      <w:numFmt w:val="bullet"/>
      <w:lvlText w:val="•"/>
      <w:lvlJc w:val="left"/>
      <w:pPr>
        <w:ind w:left="6919" w:hanging="477"/>
      </w:pPr>
      <w:rPr>
        <w:rFonts w:hint="default"/>
        <w:lang w:val="zh-CN" w:eastAsia="zh-CN" w:bidi="zh-CN"/>
      </w:rPr>
    </w:lvl>
    <w:lvl w:ilvl="8" w:tentative="0">
      <w:start w:val="0"/>
      <w:numFmt w:val="bullet"/>
      <w:lvlText w:val="•"/>
      <w:lvlJc w:val="left"/>
      <w:pPr>
        <w:ind w:left="7848" w:hanging="477"/>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0F1D0C"/>
    <w:rsid w:val="0B0F1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39"/>
      <w:ind w:left="4603" w:right="5116"/>
      <w:jc w:val="center"/>
      <w:outlineLvl w:val="1"/>
    </w:pPr>
    <w:rPr>
      <w:rFonts w:ascii="宋体" w:hAnsi="宋体" w:eastAsia="宋体" w:cs="宋体"/>
      <w:sz w:val="44"/>
      <w:szCs w:val="44"/>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PMingLiU" w:hAnsi="PMingLiU" w:eastAsia="PMingLiU" w:cs="PMingLiU"/>
      <w:sz w:val="32"/>
      <w:szCs w:val="32"/>
      <w:lang w:val="zh-CN" w:eastAsia="zh-CN" w:bidi="zh-CN"/>
    </w:rPr>
  </w:style>
  <w:style w:type="paragraph" w:styleId="6">
    <w:name w:val="List Paragraph"/>
    <w:basedOn w:val="1"/>
    <w:qFormat/>
    <w:uiPriority w:val="1"/>
    <w:pPr>
      <w:ind w:left="308" w:right="307" w:firstLine="630"/>
    </w:pPr>
    <w:rPr>
      <w:rFonts w:ascii="PMingLiU" w:hAnsi="PMingLiU" w:eastAsia="PMingLiU" w:cs="PMingLiU"/>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2020-02-13T02:29:00Z</dcterms:created>
  <dc:creator>Walking beside me</dc:creator>
  <cp:lastModifiedBy>Walking beside me</cp:lastModifiedBy>
  <dcterms:modified xsi:type="dcterms:W3CDTF">2020-02-13T02:29:43Z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