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left="0" w:leftChars="0" w:firstLine="880" w:firstLineChars="200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lang w:val="en-US" w:eastAsia="zh-CN"/>
        </w:rPr>
        <w:t>拟通报表扬2020年重庆市璧山区“十星级文明示范户”名单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both"/>
        <w:textAlignment w:val="auto"/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ind w:firstLine="1280" w:firstLineChars="400"/>
        <w:jc w:val="left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张  勇             青杠街道大森村</w:t>
      </w:r>
      <w:r>
        <w:rPr>
          <w:rFonts w:hint="eastAsia" w:ascii="Times New Roman" w:hAnsi="Times New Roman" w:eastAsia="方正仿宋_GBK" w:cs="方正仿宋_GBK"/>
          <w:sz w:val="32"/>
          <w:szCs w:val="32"/>
          <w:vertAlign w:val="baseli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ind w:firstLine="1280" w:firstLineChars="4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刘广中             正兴镇卫寺村</w:t>
      </w:r>
      <w:r>
        <w:rPr>
          <w:rFonts w:hint="eastAsia" w:ascii="Times New Roman" w:hAnsi="Times New Roman" w:eastAsia="方正仿宋_GBK" w:cs="方正仿宋_GBK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ind w:firstLine="1280" w:firstLineChars="4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彭定财             河边镇浸口村</w:t>
      </w:r>
      <w:r>
        <w:rPr>
          <w:rFonts w:hint="eastAsia" w:ascii="Times New Roman" w:hAnsi="Times New Roman" w:eastAsia="方正仿宋_GBK" w:cs="方正仿宋_GBK"/>
          <w:sz w:val="32"/>
          <w:szCs w:val="32"/>
          <w:vertAlign w:val="baseline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ind w:firstLine="1280" w:firstLineChars="400"/>
        <w:jc w:val="left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韩寿涛             福禄镇浸河村</w:t>
      </w:r>
      <w:r>
        <w:rPr>
          <w:rFonts w:hint="eastAsia" w:ascii="Times New Roman" w:hAnsi="Times New Roman" w:eastAsia="方正仿宋_GBK" w:cs="方正仿宋_GBK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ind w:firstLine="1280" w:firstLineChars="400"/>
        <w:jc w:val="left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 xml:space="preserve">王光明 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 xml:space="preserve">            福禄镇红山村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1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280" w:firstLineChars="400"/>
        <w:textAlignment w:val="auto"/>
        <w:rPr>
          <w:rFonts w:hint="default" w:ascii="方正仿宋_GBK" w:hAnsi="方正仿宋_GBK" w:eastAsia="方正仿宋_GBK" w:cs="方正仿宋_GBK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vertAlign w:val="baseline"/>
          <w:lang w:val="en-US" w:eastAsia="zh-CN" w:bidi="ar-SA"/>
        </w:rPr>
        <w:t>付相维             七塘镇跃进村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  <w:vertAlign w:val="baseline"/>
          <w:lang w:val="en-US" w:eastAsia="zh-CN" w:bidi="ar-SA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vertAlign w:val="baseline"/>
          <w:lang w:val="en-US" w:eastAsia="zh-CN" w:bidi="ar-SA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ind w:firstLine="1280" w:firstLineChars="4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苏锡英             八塘镇敢英村</w:t>
      </w:r>
      <w:r>
        <w:rPr>
          <w:rFonts w:hint="eastAsia" w:ascii="Times New Roman" w:hAnsi="Times New Roman" w:eastAsia="方正仿宋_GBK" w:cs="方正仿宋_GBK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ind w:firstLine="1280" w:firstLineChars="400"/>
        <w:jc w:val="left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李成英             广普镇护普村</w:t>
      </w:r>
      <w:r>
        <w:rPr>
          <w:rFonts w:hint="eastAsia" w:ascii="Times New Roman" w:hAnsi="Times New Roman" w:eastAsia="方正仿宋_GBK" w:cs="方正仿宋_GBK"/>
          <w:sz w:val="32"/>
          <w:szCs w:val="32"/>
          <w:vertAlign w:val="baseli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ind w:firstLine="1280" w:firstLineChars="400"/>
        <w:jc w:val="left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陈举兰             三合镇</w:t>
      </w:r>
      <w:r>
        <w:rPr>
          <w:rFonts w:hint="eastAsia" w:ascii="方正仿宋_GBK" w:eastAsia="方正仿宋_GBK"/>
          <w:sz w:val="32"/>
          <w:szCs w:val="32"/>
        </w:rPr>
        <w:t>龙凤村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胡正海             三合镇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高山村</w:t>
      </w:r>
      <w:r>
        <w:rPr>
          <w:rFonts w:hint="eastAsia" w:ascii="Times New Roman" w:hAnsi="Times New Roman" w:eastAsia="方正仿宋_GBK" w:cs="方正仿宋_GBK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94" w:lineRule="exact"/>
        <w:ind w:firstLine="1280" w:firstLineChars="4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36373"/>
    <w:rsid w:val="47F3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方正仿宋_GBK" w:hAnsi="Calibri" w:eastAsia="方正仿宋_GBK" w:cs="Times New Roman"/>
      <w:color w:val="000000"/>
      <w:kern w:val="0"/>
      <w:sz w:val="24"/>
    </w:rPr>
  </w:style>
  <w:style w:type="paragraph" w:styleId="3">
    <w:name w:val="Body Text"/>
    <w:basedOn w:val="1"/>
    <w:qFormat/>
    <w:uiPriority w:val="1"/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2020-12-08T09:39:00Z</dcterms:created>
  <dc:creator>Administrator</dc:creator>
  <cp:lastModifiedBy>Administrator</cp:lastModifiedBy>
  <dcterms:modified xsi:type="dcterms:W3CDTF">2020-12-08T09:39:42Z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