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2" w:lineRule="auto"/>
        <w:rPr>
          <w:rFonts w:ascii="宋体"/>
          <w:sz w:val="21"/>
        </w:rPr>
      </w:pPr>
    </w:p>
    <w:p>
      <w:pPr>
        <w:spacing w:before="143" w:line="182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2"/>
          <w:sz w:val="44"/>
          <w:szCs w:val="44"/>
          <w:lang w:eastAsia="zh-CN"/>
        </w:rPr>
        <w:t>拟报送参评第</w:t>
      </w:r>
      <w:r>
        <w:rPr>
          <w:rFonts w:hint="eastAsia" w:ascii="宋体" w:hAnsi="宋体" w:eastAsia="宋体" w:cs="宋体"/>
          <w:spacing w:val="-2"/>
          <w:sz w:val="44"/>
          <w:szCs w:val="44"/>
          <w:lang w:val="en-US" w:eastAsia="zh-CN"/>
        </w:rPr>
        <w:t>二十六</w:t>
      </w:r>
      <w:r>
        <w:rPr>
          <w:rFonts w:hint="eastAsia" w:ascii="宋体" w:hAnsi="宋体" w:eastAsia="宋体" w:cs="宋体"/>
          <w:spacing w:val="-2"/>
          <w:sz w:val="44"/>
          <w:szCs w:val="44"/>
          <w:lang w:eastAsia="zh-CN"/>
        </w:rPr>
        <w:t>届重庆新闻奖新闻摄影作品目录</w:t>
      </w:r>
    </w:p>
    <w:p/>
    <w:p>
      <w:bookmarkStart w:id="0" w:name="_GoBack"/>
      <w:bookmarkEnd w:id="0"/>
    </w:p>
    <w:p>
      <w:pPr>
        <w:spacing w:line="173" w:lineRule="exact"/>
      </w:pPr>
    </w:p>
    <w:p>
      <w:pPr>
        <w:spacing w:line="173" w:lineRule="exact"/>
      </w:pPr>
    </w:p>
    <w:p>
      <w:pPr>
        <w:spacing w:line="173" w:lineRule="exact"/>
      </w:pPr>
    </w:p>
    <w:tbl>
      <w:tblPr>
        <w:tblStyle w:val="4"/>
        <w:tblW w:w="88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623"/>
        <w:gridCol w:w="1063"/>
        <w:gridCol w:w="2057"/>
        <w:gridCol w:w="1455"/>
        <w:gridCol w:w="13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1281" w:type="dxa"/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102" w:line="185" w:lineRule="auto"/>
              <w:ind w:firstLine="362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ascii="方正黑体" w:hAnsi="方正黑体" w:eastAsia="方正黑体" w:cs="方正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623" w:type="dxa"/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102" w:line="185" w:lineRule="auto"/>
              <w:ind w:firstLine="258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ascii="方正黑体" w:hAnsi="方正黑体" w:eastAsia="方正黑体" w:cs="方正黑体"/>
                <w:spacing w:val="-3"/>
                <w:sz w:val="28"/>
                <w:szCs w:val="28"/>
              </w:rPr>
              <w:t>作品标题</w:t>
            </w:r>
          </w:p>
        </w:tc>
        <w:tc>
          <w:tcPr>
            <w:tcW w:w="1063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line="204" w:lineRule="auto"/>
              <w:ind w:firstLine="257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pacing w:val="-5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2057" w:type="dxa"/>
            <w:vAlign w:val="center"/>
          </w:tcPr>
          <w:p>
            <w:pPr>
              <w:spacing w:before="102" w:line="235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  <w:lang w:eastAsia="zh-CN"/>
              </w:rPr>
            </w:pPr>
            <w:r>
              <w:rPr>
                <w:rFonts w:ascii="方正黑体" w:hAnsi="方正黑体" w:eastAsia="方正黑体" w:cs="方正黑体"/>
                <w:spacing w:val="-4"/>
                <w:sz w:val="28"/>
                <w:szCs w:val="28"/>
              </w:rPr>
              <w:t>作者</w:t>
            </w:r>
            <w:r>
              <w:rPr>
                <w:rFonts w:hint="eastAsia" w:ascii="方正黑体" w:hAnsi="方正黑体" w:eastAsia="方正黑体" w:cs="方正黑体"/>
                <w:spacing w:val="-4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spacing w:before="102" w:line="185" w:lineRule="auto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pacing w:val="-4"/>
                <w:sz w:val="28"/>
                <w:szCs w:val="28"/>
                <w:lang w:eastAsia="zh-CN"/>
              </w:rPr>
              <w:t>刊播</w:t>
            </w:r>
            <w:r>
              <w:rPr>
                <w:rFonts w:ascii="方正黑体" w:hAnsi="方正黑体" w:eastAsia="方正黑体" w:cs="方正黑体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1339" w:type="dxa"/>
            <w:vAlign w:val="center"/>
          </w:tcPr>
          <w:p>
            <w:pPr>
              <w:spacing w:before="73" w:line="220" w:lineRule="auto"/>
              <w:ind w:right="201"/>
              <w:jc w:val="center"/>
              <w:rPr>
                <w:rFonts w:ascii="方正黑体" w:hAnsi="方正黑体" w:eastAsia="方正黑体" w:cs="方正黑体"/>
                <w:sz w:val="21"/>
                <w:szCs w:val="21"/>
              </w:rPr>
            </w:pPr>
            <w:r>
              <w:rPr>
                <w:rFonts w:ascii="方正黑体" w:hAnsi="方正黑体" w:eastAsia="方正黑体" w:cs="方正黑体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1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default" w:ascii="宋体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众志成城战火魔</w:t>
            </w: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勇毅逆行筑坚墙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default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组照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hint="default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谢捷 曾清龙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璧山区融媒体中心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2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default" w:ascii="宋体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距离</w:t>
            </w: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100米他却不回家 留校抗疫当好学生守护人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组照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谢捷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璧山区融媒体中心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81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3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新农村里的新宝贝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组照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hint="default"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谢捷 康思嘉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璧山区融媒体中心</w:t>
            </w:r>
          </w:p>
        </w:tc>
        <w:tc>
          <w:tcPr>
            <w:tcW w:w="1339" w:type="dxa"/>
            <w:vAlign w:val="top"/>
          </w:tcPr>
          <w:p>
            <w:pPr>
              <w:jc w:val="center"/>
              <w:rPr>
                <w:rFonts w:hint="eastAsia" w:ascii="宋体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ectPr>
          <w:footerReference r:id="rId5" w:type="default"/>
          <w:pgSz w:w="11906" w:h="16839"/>
          <w:pgMar w:top="1431" w:right="762" w:bottom="1741" w:left="761" w:header="0" w:footer="1544" w:gutter="0"/>
          <w:cols w:space="720" w:num="1"/>
        </w:sect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4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1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29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630B4660"/>
    <w:rsid w:val="0B143C90"/>
    <w:rsid w:val="0D9F5D9C"/>
    <w:rsid w:val="185C33FB"/>
    <w:rsid w:val="19117C98"/>
    <w:rsid w:val="2DC2725F"/>
    <w:rsid w:val="32A70552"/>
    <w:rsid w:val="352E5F92"/>
    <w:rsid w:val="3BE26CB6"/>
    <w:rsid w:val="479B5244"/>
    <w:rsid w:val="4D9E3B36"/>
    <w:rsid w:val="51E50B8F"/>
    <w:rsid w:val="5552490D"/>
    <w:rsid w:val="563662DE"/>
    <w:rsid w:val="58732BEA"/>
    <w:rsid w:val="5C356B11"/>
    <w:rsid w:val="630B4660"/>
    <w:rsid w:val="636411F1"/>
    <w:rsid w:val="63B0731F"/>
    <w:rsid w:val="68F87AD6"/>
    <w:rsid w:val="71DB020D"/>
    <w:rsid w:val="7B4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131</Characters>
  <Lines>0</Lines>
  <Paragraphs>0</Paragraphs>
  <TotalTime>0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2022-03-14T07:28:00Z</dcterms:created>
  <dc:creator>ksj</dc:creator>
  <cp:lastModifiedBy>Administrator</cp:lastModifiedBy>
  <dcterms:modified xsi:type="dcterms:W3CDTF">2023-03-22T01:34:33Z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8725982BECA84495A83CA3830BF23CED</vt:lpwstr>
  </property>
</Properties>
</file>